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21E" w:rsidRPr="0065521E" w:rsidRDefault="0065521E" w:rsidP="0065521E">
      <w:pPr>
        <w:jc w:val="center"/>
        <w:rPr>
          <w:rFonts w:ascii="Times New Roman" w:hAnsi="Times New Roman" w:cs="Times New Roman"/>
          <w:b/>
          <w:color w:val="181818"/>
          <w:sz w:val="27"/>
          <w:szCs w:val="27"/>
        </w:rPr>
      </w:pPr>
      <w:r w:rsidRPr="0065521E">
        <w:rPr>
          <w:rFonts w:ascii="Times New Roman" w:hAnsi="Times New Roman" w:cs="Times New Roman"/>
          <w:b/>
          <w:color w:val="181818"/>
          <w:sz w:val="27"/>
          <w:szCs w:val="27"/>
          <w:shd w:val="clear" w:color="auto" w:fill="FFFFFF"/>
        </w:rPr>
        <w:t>Музей истории города Улан-Удэ</w:t>
      </w:r>
      <w:r w:rsidRPr="0065521E">
        <w:rPr>
          <w:rFonts w:ascii="Times New Roman" w:hAnsi="Times New Roman" w:cs="Times New Roman"/>
          <w:b/>
          <w:color w:val="181818"/>
          <w:sz w:val="27"/>
          <w:szCs w:val="27"/>
        </w:rPr>
        <w:br/>
      </w:r>
    </w:p>
    <w:p w:rsidR="00000000" w:rsidRDefault="0065521E" w:rsidP="0065521E">
      <w:pPr>
        <w:jc w:val="both"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   </w:t>
      </w:r>
      <w:r w:rsidRPr="0065521E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Усадьба принадлежала статскому советнику </w:t>
      </w:r>
      <w:proofErr w:type="spellStart"/>
      <w:r w:rsidRPr="0065521E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Хаминову</w:t>
      </w:r>
      <w:proofErr w:type="spellEnd"/>
      <w:r w:rsidRPr="0065521E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. Более 140 лет назад, в 1879 году усадьбу приобрёл Иван </w:t>
      </w:r>
      <w:proofErr w:type="spellStart"/>
      <w:r w:rsidRPr="0065521E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Флегонтович</w:t>
      </w:r>
      <w:proofErr w:type="spellEnd"/>
      <w:r w:rsidRPr="0065521E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 </w:t>
      </w:r>
      <w:proofErr w:type="spellStart"/>
      <w:r w:rsidRPr="0065521E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Голдобин</w:t>
      </w:r>
      <w:proofErr w:type="spellEnd"/>
      <w:r w:rsidRPr="0065521E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 — </w:t>
      </w:r>
      <w:proofErr w:type="spellStart"/>
      <w:r w:rsidRPr="0065521E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верхнеудинский</w:t>
      </w:r>
      <w:proofErr w:type="spellEnd"/>
      <w:r w:rsidRPr="0065521E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, иркутский и киренский купец</w:t>
      </w:r>
      <w:proofErr w:type="gramStart"/>
      <w:r w:rsidRPr="0065521E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 П</w:t>
      </w:r>
      <w:proofErr w:type="gramEnd"/>
      <w:r w:rsidRPr="0065521E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ервой гильдии, потомственный почётный гражданин </w:t>
      </w:r>
      <w:proofErr w:type="spellStart"/>
      <w:r w:rsidRPr="0065521E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Верхнеудинска</w:t>
      </w:r>
      <w:proofErr w:type="spellEnd"/>
      <w:r w:rsidRPr="0065521E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, золотопромышленник, общественный деятель, меценат.</w:t>
      </w:r>
      <w:r w:rsidRPr="0065521E">
        <w:rPr>
          <w:rFonts w:ascii="Times New Roman" w:hAnsi="Times New Roman" w:cs="Times New Roman"/>
          <w:color w:val="181818"/>
          <w:sz w:val="24"/>
          <w:szCs w:val="24"/>
        </w:rPr>
        <w:br/>
      </w:r>
      <w:r w:rsidRPr="0065521E">
        <w:rPr>
          <w:rFonts w:ascii="Times New Roman" w:hAnsi="Times New Roman" w:cs="Times New Roman"/>
          <w:color w:val="181818"/>
          <w:sz w:val="24"/>
          <w:szCs w:val="24"/>
        </w:rPr>
        <w:br/>
      </w:r>
      <w:r w:rsidRPr="0065521E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Дом Ивана </w:t>
      </w:r>
      <w:proofErr w:type="spellStart"/>
      <w:r w:rsidRPr="0065521E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Флегонтовича</w:t>
      </w:r>
      <w:proofErr w:type="spellEnd"/>
      <w:r w:rsidRPr="0065521E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 </w:t>
      </w:r>
      <w:proofErr w:type="spellStart"/>
      <w:r w:rsidRPr="0065521E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Голдобина</w:t>
      </w:r>
      <w:proofErr w:type="spellEnd"/>
      <w:r w:rsidRPr="0065521E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 в </w:t>
      </w:r>
      <w:proofErr w:type="gramStart"/>
      <w:r w:rsidRPr="0065521E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г</w:t>
      </w:r>
      <w:proofErr w:type="gramEnd"/>
      <w:r w:rsidRPr="0065521E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. </w:t>
      </w:r>
      <w:proofErr w:type="spellStart"/>
      <w:r w:rsidRPr="0065521E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Верхнеудинске</w:t>
      </w:r>
      <w:proofErr w:type="spellEnd"/>
      <w:r w:rsidRPr="0065521E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 славился радушием и хлебосольством.</w:t>
      </w:r>
      <w:r w:rsidRPr="0065521E">
        <w:rPr>
          <w:rFonts w:ascii="Times New Roman" w:hAnsi="Times New Roman" w:cs="Times New Roman"/>
          <w:color w:val="181818"/>
          <w:sz w:val="24"/>
          <w:szCs w:val="24"/>
        </w:rPr>
        <w:br/>
      </w:r>
      <w:r w:rsidRPr="0065521E">
        <w:rPr>
          <w:rFonts w:ascii="Times New Roman" w:hAnsi="Times New Roman" w:cs="Times New Roman"/>
          <w:color w:val="181818"/>
          <w:sz w:val="24"/>
          <w:szCs w:val="24"/>
        </w:rPr>
        <w:br/>
      </w:r>
      <w:r w:rsidRPr="0065521E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Семья </w:t>
      </w:r>
      <w:proofErr w:type="spellStart"/>
      <w:r w:rsidRPr="0065521E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Голдобиных</w:t>
      </w:r>
      <w:proofErr w:type="spellEnd"/>
      <w:r w:rsidRPr="0065521E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 содержала на свои средства приют для детей, содержала учебные заведения и приходские школы. Николай Иванович </w:t>
      </w:r>
      <w:proofErr w:type="spellStart"/>
      <w:r w:rsidRPr="0065521E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Голдобин</w:t>
      </w:r>
      <w:proofErr w:type="spellEnd"/>
      <w:r w:rsidRPr="0065521E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 был создателем общества по борьбе с туберкулезом. Жена Елизавета Ивановна </w:t>
      </w:r>
      <w:proofErr w:type="spellStart"/>
      <w:r w:rsidRPr="0065521E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Голдобина</w:t>
      </w:r>
      <w:proofErr w:type="spellEnd"/>
      <w:r w:rsidRPr="0065521E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 содержала приют для </w:t>
      </w:r>
      <w:proofErr w:type="gramStart"/>
      <w:r w:rsidRPr="0065521E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неимущих</w:t>
      </w:r>
      <w:proofErr w:type="gramEnd"/>
      <w:r w:rsidRPr="0065521E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 и престарелых.</w:t>
      </w:r>
      <w:r w:rsidRPr="0065521E">
        <w:rPr>
          <w:rFonts w:ascii="Times New Roman" w:hAnsi="Times New Roman" w:cs="Times New Roman"/>
          <w:color w:val="181818"/>
          <w:sz w:val="24"/>
          <w:szCs w:val="24"/>
        </w:rPr>
        <w:br/>
      </w:r>
      <w:r w:rsidRPr="0065521E">
        <w:rPr>
          <w:rFonts w:ascii="Times New Roman" w:hAnsi="Times New Roman" w:cs="Times New Roman"/>
          <w:color w:val="181818"/>
          <w:sz w:val="24"/>
          <w:szCs w:val="24"/>
        </w:rPr>
        <w:br/>
      </w:r>
      <w:proofErr w:type="spellStart"/>
      <w:r w:rsidRPr="0065521E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Голдобиным</w:t>
      </w:r>
      <w:proofErr w:type="spellEnd"/>
      <w:r w:rsidRPr="0065521E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 принадлежали винокуренный завод, ликероводочный завод, в Тарбагатае стекольный завод и мельница, на Гусином озере — солеваренный завод.</w:t>
      </w:r>
      <w:r w:rsidRPr="0065521E">
        <w:rPr>
          <w:rFonts w:ascii="Times New Roman" w:hAnsi="Times New Roman" w:cs="Times New Roman"/>
          <w:color w:val="181818"/>
          <w:sz w:val="24"/>
          <w:szCs w:val="24"/>
        </w:rPr>
        <w:br/>
      </w:r>
      <w:r w:rsidRPr="0065521E">
        <w:rPr>
          <w:rFonts w:ascii="Times New Roman" w:hAnsi="Times New Roman" w:cs="Times New Roman"/>
          <w:color w:val="181818"/>
          <w:sz w:val="24"/>
          <w:szCs w:val="24"/>
        </w:rPr>
        <w:br/>
      </w:r>
      <w:r w:rsidRPr="0065521E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21 июня 1891 года в доме </w:t>
      </w:r>
      <w:proofErr w:type="spellStart"/>
      <w:r w:rsidRPr="0065521E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Голдобиных</w:t>
      </w:r>
      <w:proofErr w:type="spellEnd"/>
      <w:r w:rsidRPr="0065521E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 останавливался наследник престола, цесаревич Николай Александрович, будущий император России, возвращавшийся из кругосветного путешествия.</w:t>
      </w:r>
      <w:r w:rsidRPr="0065521E">
        <w:rPr>
          <w:rFonts w:ascii="Times New Roman" w:hAnsi="Times New Roman" w:cs="Times New Roman"/>
          <w:color w:val="181818"/>
          <w:sz w:val="24"/>
          <w:szCs w:val="24"/>
        </w:rPr>
        <w:br/>
      </w:r>
      <w:r w:rsidRPr="0065521E">
        <w:rPr>
          <w:rFonts w:ascii="Times New Roman" w:hAnsi="Times New Roman" w:cs="Times New Roman"/>
          <w:color w:val="181818"/>
          <w:sz w:val="24"/>
          <w:szCs w:val="24"/>
        </w:rPr>
        <w:br/>
      </w:r>
      <w:r w:rsidRPr="0065521E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После образования в 1920 году Дальневосточной республики (ДВР) в доме </w:t>
      </w:r>
      <w:proofErr w:type="spellStart"/>
      <w:r w:rsidRPr="0065521E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Голдобиной</w:t>
      </w:r>
      <w:proofErr w:type="spellEnd"/>
      <w:r w:rsidRPr="0065521E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 располагался Президиум народно-революционной власти ДВР. В годы Советской власти в доме располагались различные учреждения, некоторые помещения использовались как жилые квартиры.</w:t>
      </w:r>
      <w:r w:rsidRPr="0065521E">
        <w:rPr>
          <w:rFonts w:ascii="Times New Roman" w:hAnsi="Times New Roman" w:cs="Times New Roman"/>
          <w:color w:val="181818"/>
          <w:sz w:val="24"/>
          <w:szCs w:val="24"/>
        </w:rPr>
        <w:br/>
      </w:r>
      <w:r w:rsidRPr="0065521E">
        <w:rPr>
          <w:rFonts w:ascii="Times New Roman" w:hAnsi="Times New Roman" w:cs="Times New Roman"/>
          <w:color w:val="181818"/>
          <w:sz w:val="24"/>
          <w:szCs w:val="24"/>
        </w:rPr>
        <w:br/>
      </w:r>
      <w:r w:rsidRPr="0065521E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С марта 2001 года в здании располагается музей истории города Улан-Удэ, в котором воссоздается историческая обстановка конца XIX — начала XX века.</w:t>
      </w:r>
      <w:r w:rsidRPr="0065521E">
        <w:rPr>
          <w:rFonts w:ascii="Times New Roman" w:hAnsi="Times New Roman" w:cs="Times New Roman"/>
          <w:color w:val="181818"/>
          <w:sz w:val="24"/>
          <w:szCs w:val="24"/>
        </w:rPr>
        <w:br/>
      </w:r>
      <w:r w:rsidRPr="0065521E">
        <w:rPr>
          <w:rFonts w:ascii="Times New Roman" w:hAnsi="Times New Roman" w:cs="Times New Roman"/>
          <w:color w:val="181818"/>
          <w:sz w:val="24"/>
          <w:szCs w:val="24"/>
        </w:rPr>
        <w:br/>
      </w:r>
      <w:r w:rsidRPr="0065521E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В феврале 2023 года музей вновь открыл свои двери после реконструкции в рамках национального проекта «Культура». Здание восстанавливали по архивным фотографиям, которые сохранились благодаря посещению цесаревича Николая II.</w:t>
      </w:r>
    </w:p>
    <w:p w:rsidR="0065521E" w:rsidRPr="0065521E" w:rsidRDefault="0065521E" w:rsidP="0065521E">
      <w:pPr>
        <w:shd w:val="clear" w:color="auto" w:fill="FFFFFF"/>
        <w:spacing w:after="120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552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Некоторые </w:t>
      </w:r>
      <w:proofErr w:type="gramStart"/>
      <w:r w:rsidRPr="006552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факты о здании</w:t>
      </w:r>
      <w:proofErr w:type="gramEnd"/>
      <w:r w:rsidRPr="006552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и музее:</w:t>
      </w:r>
    </w:p>
    <w:p w:rsidR="0065521E" w:rsidRPr="0065521E" w:rsidRDefault="0065521E" w:rsidP="0065521E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552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Иван </w:t>
      </w:r>
      <w:proofErr w:type="spellStart"/>
      <w:r w:rsidRPr="006552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Флегонтович</w:t>
      </w:r>
      <w:proofErr w:type="spellEnd"/>
      <w:r w:rsidRPr="006552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proofErr w:type="spellStart"/>
      <w:r w:rsidRPr="006552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Голдобин</w:t>
      </w:r>
      <w:proofErr w:type="spellEnd"/>
      <w:r w:rsidRPr="0065521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 — иркутский купец первой гильдии, потомственный почётный гражданин </w:t>
      </w:r>
      <w:proofErr w:type="spellStart"/>
      <w:r w:rsidRPr="0065521E">
        <w:rPr>
          <w:rFonts w:ascii="Times New Roman" w:eastAsia="Times New Roman" w:hAnsi="Times New Roman" w:cs="Times New Roman"/>
          <w:color w:val="333333"/>
          <w:sz w:val="24"/>
          <w:szCs w:val="24"/>
        </w:rPr>
        <w:t>Верхнеудинска</w:t>
      </w:r>
      <w:proofErr w:type="spellEnd"/>
      <w:r w:rsidRPr="0065521E">
        <w:rPr>
          <w:rFonts w:ascii="Times New Roman" w:eastAsia="Times New Roman" w:hAnsi="Times New Roman" w:cs="Times New Roman"/>
          <w:color w:val="333333"/>
          <w:sz w:val="24"/>
          <w:szCs w:val="24"/>
        </w:rPr>
        <w:t>. В 1879 году он приобрёл усадьбу в центре города</w:t>
      </w:r>
      <w:proofErr w:type="gramStart"/>
      <w:r w:rsidRPr="0065521E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proofErr w:type="gramEnd"/>
      <w:r w:rsidRPr="0065521E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hyperlink r:id="rId5" w:tgtFrame="_blank" w:history="1">
        <w:proofErr w:type="gramStart"/>
        <w:r w:rsidRPr="0065521E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б</w:t>
        </w:r>
        <w:proofErr w:type="gramEnd"/>
        <w:r w:rsidRPr="0065521E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урятия100.рф</w:t>
        </w:r>
      </w:hyperlink>
      <w:hyperlink r:id="rId6" w:tgtFrame="_blank" w:history="1">
        <w:r w:rsidRPr="0065521E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uumuseum.ru</w:t>
        </w:r>
      </w:hyperlink>
      <w:hyperlink r:id="rId7" w:tgtFrame="_blank" w:history="1">
        <w:r w:rsidRPr="0065521E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uutravel.ru</w:t>
        </w:r>
      </w:hyperlink>
    </w:p>
    <w:p w:rsidR="0065521E" w:rsidRPr="0065521E" w:rsidRDefault="0065521E" w:rsidP="0065521E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552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Усадьба была перестроена</w:t>
      </w:r>
      <w:r w:rsidRPr="0065521E">
        <w:rPr>
          <w:rFonts w:ascii="Times New Roman" w:eastAsia="Times New Roman" w:hAnsi="Times New Roman" w:cs="Times New Roman"/>
          <w:color w:val="333333"/>
          <w:sz w:val="24"/>
          <w:szCs w:val="24"/>
        </w:rPr>
        <w:t> по чертежам архитектора Н. А. </w:t>
      </w:r>
      <w:proofErr w:type="spellStart"/>
      <w:r w:rsidRPr="0065521E">
        <w:rPr>
          <w:rFonts w:ascii="Times New Roman" w:eastAsia="Times New Roman" w:hAnsi="Times New Roman" w:cs="Times New Roman"/>
          <w:color w:val="333333"/>
          <w:sz w:val="24"/>
          <w:szCs w:val="24"/>
        </w:rPr>
        <w:t>Паува</w:t>
      </w:r>
      <w:proofErr w:type="spellEnd"/>
      <w:r w:rsidRPr="0065521E">
        <w:rPr>
          <w:rFonts w:ascii="Times New Roman" w:eastAsia="Times New Roman" w:hAnsi="Times New Roman" w:cs="Times New Roman"/>
          <w:color w:val="333333"/>
          <w:sz w:val="24"/>
          <w:szCs w:val="24"/>
        </w:rPr>
        <w:t>. По проекту 1888 года в усадьбе построили одноэтажный деревянный дом, каменный флигель и водочный завод с подвалом (не сохранились). </w:t>
      </w:r>
      <w:hyperlink r:id="rId8" w:tgtFrame="_blank" w:history="1">
        <w:r w:rsidRPr="0065521E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бурятия100.рф</w:t>
        </w:r>
      </w:hyperlink>
      <w:hyperlink r:id="rId9" w:tgtFrame="_blank" w:history="1">
        <w:r w:rsidRPr="0065521E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руни</w:t>
        </w:r>
        <w:proofErr w:type="gramStart"/>
        <w:r w:rsidRPr="0065521E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.р</w:t>
        </w:r>
        <w:proofErr w:type="gramEnd"/>
        <w:r w:rsidRPr="0065521E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ф</w:t>
        </w:r>
      </w:hyperlink>
    </w:p>
    <w:p w:rsidR="0065521E" w:rsidRPr="0065521E" w:rsidRDefault="0065521E" w:rsidP="0065521E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552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21 июня 1891 года</w:t>
      </w:r>
      <w:r w:rsidRPr="0065521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 в доме </w:t>
      </w:r>
      <w:proofErr w:type="spellStart"/>
      <w:r w:rsidRPr="0065521E">
        <w:rPr>
          <w:rFonts w:ascii="Times New Roman" w:eastAsia="Times New Roman" w:hAnsi="Times New Roman" w:cs="Times New Roman"/>
          <w:color w:val="333333"/>
          <w:sz w:val="24"/>
          <w:szCs w:val="24"/>
        </w:rPr>
        <w:t>Голдобиных</w:t>
      </w:r>
      <w:proofErr w:type="spellEnd"/>
      <w:r w:rsidRPr="0065521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останавливался наследник престола Николай Александрович (будущий император Николай II), возвращавшийся из кругосветного путешествия</w:t>
      </w:r>
      <w:proofErr w:type="gramStart"/>
      <w:r w:rsidRPr="0065521E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proofErr w:type="gramEnd"/>
      <w:r w:rsidRPr="0065521E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hyperlink r:id="rId10" w:tgtFrame="_blank" w:history="1">
        <w:proofErr w:type="gramStart"/>
        <w:r w:rsidRPr="0065521E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б</w:t>
        </w:r>
        <w:proofErr w:type="gramEnd"/>
        <w:r w:rsidRPr="0065521E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урятия100.рф</w:t>
        </w:r>
      </w:hyperlink>
      <w:hyperlink r:id="rId11" w:tgtFrame="_blank" w:history="1">
        <w:r w:rsidRPr="0065521E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uumuseum.ru</w:t>
        </w:r>
      </w:hyperlink>
      <w:hyperlink r:id="rId12" w:tgtFrame="_blank" w:history="1">
        <w:r w:rsidRPr="0065521E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dzen.ru</w:t>
        </w:r>
      </w:hyperlink>
    </w:p>
    <w:p w:rsidR="0065521E" w:rsidRPr="0065521E" w:rsidRDefault="0065521E" w:rsidP="0065521E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552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lastRenderedPageBreak/>
        <w:t>После Октябрьской революции 1917 года</w:t>
      </w:r>
      <w:r w:rsidRPr="0065521E">
        <w:rPr>
          <w:rFonts w:ascii="Times New Roman" w:eastAsia="Times New Roman" w:hAnsi="Times New Roman" w:cs="Times New Roman"/>
          <w:color w:val="333333"/>
          <w:sz w:val="24"/>
          <w:szCs w:val="24"/>
        </w:rPr>
        <w:t> дом был реквизирован. В годы Советской власти в нём располагались различные учреждения, некоторые помещения использовались как жилые квартиры. </w:t>
      </w:r>
      <w:hyperlink r:id="rId13" w:tgtFrame="_blank" w:history="1">
        <w:r w:rsidRPr="0065521E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бурятия100.рф</w:t>
        </w:r>
      </w:hyperlink>
      <w:hyperlink r:id="rId14" w:tgtFrame="_blank" w:history="1">
        <w:r w:rsidRPr="0065521E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uumuseum.ru</w:t>
        </w:r>
      </w:hyperlink>
      <w:hyperlink r:id="rId15" w:tgtFrame="_blank" w:history="1">
        <w:r w:rsidRPr="0065521E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руни</w:t>
        </w:r>
        <w:proofErr w:type="gramStart"/>
        <w:r w:rsidRPr="0065521E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.р</w:t>
        </w:r>
        <w:proofErr w:type="gramEnd"/>
        <w:r w:rsidRPr="0065521E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ф</w:t>
        </w:r>
      </w:hyperlink>
    </w:p>
    <w:p w:rsidR="0065521E" w:rsidRPr="0065521E" w:rsidRDefault="0065521E" w:rsidP="0065521E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552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9 июля 1996 года</w:t>
      </w:r>
      <w:r w:rsidRPr="0065521E">
        <w:rPr>
          <w:rFonts w:ascii="Times New Roman" w:eastAsia="Times New Roman" w:hAnsi="Times New Roman" w:cs="Times New Roman"/>
          <w:color w:val="333333"/>
          <w:sz w:val="24"/>
          <w:szCs w:val="24"/>
        </w:rPr>
        <w:t> Постановлением Правительства Республики Бурятия дом был объявлен памятником архитектуры и градостроительства. </w:t>
      </w:r>
      <w:hyperlink r:id="rId16" w:tgtFrame="_blank" w:history="1">
        <w:r w:rsidRPr="0065521E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бурятия100.рф</w:t>
        </w:r>
      </w:hyperlink>
      <w:hyperlink r:id="rId17" w:tgtFrame="_blank" w:history="1">
        <w:r w:rsidRPr="0065521E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uumuseum.ru</w:t>
        </w:r>
      </w:hyperlink>
      <w:hyperlink r:id="rId18" w:tgtFrame="_blank" w:history="1">
        <w:r w:rsidRPr="0065521E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руни</w:t>
        </w:r>
        <w:proofErr w:type="gramStart"/>
        <w:r w:rsidRPr="0065521E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.р</w:t>
        </w:r>
        <w:proofErr w:type="gramEnd"/>
        <w:r w:rsidRPr="0065521E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ф</w:t>
        </w:r>
      </w:hyperlink>
    </w:p>
    <w:p w:rsidR="0065521E" w:rsidRPr="0065521E" w:rsidRDefault="0065521E" w:rsidP="0065521E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552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 марте 2001 года</w:t>
      </w:r>
      <w:r w:rsidRPr="0065521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 мэр Улан-Удэ выделил для музея дом купца </w:t>
      </w:r>
      <w:proofErr w:type="spellStart"/>
      <w:r w:rsidRPr="0065521E">
        <w:rPr>
          <w:rFonts w:ascii="Times New Roman" w:eastAsia="Times New Roman" w:hAnsi="Times New Roman" w:cs="Times New Roman"/>
          <w:color w:val="333333"/>
          <w:sz w:val="24"/>
          <w:szCs w:val="24"/>
        </w:rPr>
        <w:t>Голдобина</w:t>
      </w:r>
      <w:proofErr w:type="spellEnd"/>
      <w:r w:rsidRPr="0065521E">
        <w:rPr>
          <w:rFonts w:ascii="Times New Roman" w:eastAsia="Times New Roman" w:hAnsi="Times New Roman" w:cs="Times New Roman"/>
          <w:color w:val="333333"/>
          <w:sz w:val="24"/>
          <w:szCs w:val="24"/>
        </w:rPr>
        <w:t>. С сентября 2001 года по июнь 2004 года проводилась реставрация внутренних помещений. </w:t>
      </w:r>
      <w:proofErr w:type="spellStart"/>
      <w:r w:rsidRPr="0065521E">
        <w:rPr>
          <w:rFonts w:ascii="Times New Roman" w:eastAsia="Times New Roman" w:hAnsi="Times New Roman" w:cs="Times New Roman"/>
          <w:color w:val="333333"/>
          <w:sz w:val="24"/>
          <w:szCs w:val="24"/>
        </w:rPr>
        <w:fldChar w:fldCharType="begin"/>
      </w:r>
      <w:r w:rsidRPr="0065521E">
        <w:rPr>
          <w:rFonts w:ascii="Times New Roman" w:eastAsia="Times New Roman" w:hAnsi="Times New Roman" w:cs="Times New Roman"/>
          <w:color w:val="333333"/>
          <w:sz w:val="24"/>
          <w:szCs w:val="24"/>
        </w:rPr>
        <w:instrText xml:space="preserve"> HYPERLINK "https://uumuseum.ru/about/history/" \t "_blank" </w:instrText>
      </w:r>
      <w:r w:rsidRPr="0065521E">
        <w:rPr>
          <w:rFonts w:ascii="Times New Roman" w:eastAsia="Times New Roman" w:hAnsi="Times New Roman" w:cs="Times New Roman"/>
          <w:color w:val="333333"/>
          <w:sz w:val="24"/>
          <w:szCs w:val="24"/>
        </w:rPr>
        <w:fldChar w:fldCharType="separate"/>
      </w:r>
      <w:r w:rsidRPr="0065521E">
        <w:rPr>
          <w:rFonts w:ascii="Times New Roman" w:eastAsia="Times New Roman" w:hAnsi="Times New Roman" w:cs="Times New Roman"/>
          <w:color w:val="0000FF"/>
          <w:sz w:val="24"/>
          <w:szCs w:val="24"/>
        </w:rPr>
        <w:t>uumuseum.ru</w:t>
      </w:r>
      <w:r w:rsidRPr="0065521E">
        <w:rPr>
          <w:rFonts w:ascii="Times New Roman" w:eastAsia="Times New Roman" w:hAnsi="Times New Roman" w:cs="Times New Roman"/>
          <w:color w:val="333333"/>
          <w:sz w:val="24"/>
          <w:szCs w:val="24"/>
        </w:rPr>
        <w:fldChar w:fldCharType="end"/>
      </w:r>
      <w:hyperlink r:id="rId19" w:tgtFrame="_blank" w:history="1">
        <w:r w:rsidRPr="0065521E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руни</w:t>
        </w:r>
        <w:proofErr w:type="gramStart"/>
        <w:r w:rsidRPr="0065521E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.р</w:t>
        </w:r>
        <w:proofErr w:type="gramEnd"/>
        <w:r w:rsidRPr="0065521E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ф</w:t>
        </w:r>
        <w:proofErr w:type="spellEnd"/>
      </w:hyperlink>
    </w:p>
    <w:p w:rsidR="0065521E" w:rsidRPr="0065521E" w:rsidRDefault="0065521E" w:rsidP="0065521E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552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 феврале 2023 года</w:t>
      </w:r>
      <w:r w:rsidRPr="0065521E">
        <w:rPr>
          <w:rFonts w:ascii="Times New Roman" w:eastAsia="Times New Roman" w:hAnsi="Times New Roman" w:cs="Times New Roman"/>
          <w:color w:val="333333"/>
          <w:sz w:val="24"/>
          <w:szCs w:val="24"/>
        </w:rPr>
        <w:t> музей вновь открылся после реконструкции в рамках национального проекта «Культура». Здание восстанавливали по архивным фотографиям, которые сохранились благодаря посещению цесаревича Николая II. </w:t>
      </w:r>
      <w:proofErr w:type="spellStart"/>
      <w:r w:rsidRPr="0065521E">
        <w:rPr>
          <w:rFonts w:ascii="Times New Roman" w:eastAsia="Times New Roman" w:hAnsi="Times New Roman" w:cs="Times New Roman"/>
          <w:color w:val="333333"/>
          <w:sz w:val="24"/>
          <w:szCs w:val="24"/>
        </w:rPr>
        <w:fldChar w:fldCharType="begin"/>
      </w:r>
      <w:r w:rsidRPr="0065521E">
        <w:rPr>
          <w:rFonts w:ascii="Times New Roman" w:eastAsia="Times New Roman" w:hAnsi="Times New Roman" w:cs="Times New Roman"/>
          <w:color w:val="333333"/>
          <w:sz w:val="24"/>
          <w:szCs w:val="24"/>
        </w:rPr>
        <w:instrText xml:space="preserve"> HYPERLINK "https://www.uutravel.ru/useful/places/detail.php?ID=1103" \t "_blank" </w:instrText>
      </w:r>
      <w:r w:rsidRPr="0065521E">
        <w:rPr>
          <w:rFonts w:ascii="Times New Roman" w:eastAsia="Times New Roman" w:hAnsi="Times New Roman" w:cs="Times New Roman"/>
          <w:color w:val="333333"/>
          <w:sz w:val="24"/>
          <w:szCs w:val="24"/>
        </w:rPr>
        <w:fldChar w:fldCharType="separate"/>
      </w:r>
      <w:r w:rsidRPr="0065521E">
        <w:rPr>
          <w:rFonts w:ascii="Times New Roman" w:eastAsia="Times New Roman" w:hAnsi="Times New Roman" w:cs="Times New Roman"/>
          <w:color w:val="0000FF"/>
          <w:sz w:val="24"/>
          <w:szCs w:val="24"/>
        </w:rPr>
        <w:t>uutravel.ru</w:t>
      </w:r>
      <w:proofErr w:type="spellEnd"/>
      <w:r w:rsidRPr="0065521E">
        <w:rPr>
          <w:rFonts w:ascii="Times New Roman" w:eastAsia="Times New Roman" w:hAnsi="Times New Roman" w:cs="Times New Roman"/>
          <w:color w:val="333333"/>
          <w:sz w:val="24"/>
          <w:szCs w:val="24"/>
        </w:rPr>
        <w:fldChar w:fldCharType="end"/>
      </w:r>
    </w:p>
    <w:p w:rsidR="0065521E" w:rsidRPr="0065521E" w:rsidRDefault="0065521E" w:rsidP="0065521E">
      <w:pPr>
        <w:shd w:val="clear" w:color="auto" w:fill="FFFFFF"/>
        <w:spacing w:after="120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552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 музее воссоздана историческая обстановка конца XIX — начала XX века</w:t>
      </w:r>
      <w:r w:rsidRPr="0065521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В фондах и коллекциях хранятся предметы быта конца XIX — начала XX века, старинная посуда, мебель, предметы гардероба, образцы вооружения казаков и красноармейцев. Среди экспонатов — фортепиано конца XIX века фирмы </w:t>
      </w:r>
      <w:proofErr w:type="spellStart"/>
      <w:r w:rsidRPr="0065521E">
        <w:rPr>
          <w:rFonts w:ascii="Times New Roman" w:eastAsia="Times New Roman" w:hAnsi="Times New Roman" w:cs="Times New Roman"/>
          <w:color w:val="333333"/>
          <w:sz w:val="24"/>
          <w:szCs w:val="24"/>
        </w:rPr>
        <w:t>Hupfer</w:t>
      </w:r>
      <w:proofErr w:type="spellEnd"/>
      <w:r w:rsidRPr="0065521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коллекция старинных самоваров (один из них принадлежал кухарке </w:t>
      </w:r>
      <w:proofErr w:type="spellStart"/>
      <w:r w:rsidRPr="0065521E">
        <w:rPr>
          <w:rFonts w:ascii="Times New Roman" w:eastAsia="Times New Roman" w:hAnsi="Times New Roman" w:cs="Times New Roman"/>
          <w:color w:val="333333"/>
          <w:sz w:val="24"/>
          <w:szCs w:val="24"/>
        </w:rPr>
        <w:t>Голдобиных</w:t>
      </w:r>
      <w:proofErr w:type="spellEnd"/>
      <w:r w:rsidRPr="0065521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), шкаф с витражным стеклом в стиле модерн германского производства конца XIX века. На второй этаж музея можно подняться по старинной винтовой лестнице, изготовленной по заказу </w:t>
      </w:r>
      <w:proofErr w:type="spellStart"/>
      <w:r w:rsidRPr="0065521E">
        <w:rPr>
          <w:rFonts w:ascii="Times New Roman" w:eastAsia="Times New Roman" w:hAnsi="Times New Roman" w:cs="Times New Roman"/>
          <w:color w:val="333333"/>
          <w:sz w:val="24"/>
          <w:szCs w:val="24"/>
        </w:rPr>
        <w:t>Голдобина</w:t>
      </w:r>
      <w:proofErr w:type="spellEnd"/>
      <w:r w:rsidRPr="0065521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По этой лестнице поднимался цесаревич Николай во время визита в </w:t>
      </w:r>
      <w:proofErr w:type="spellStart"/>
      <w:r w:rsidRPr="0065521E">
        <w:rPr>
          <w:rFonts w:ascii="Times New Roman" w:eastAsia="Times New Roman" w:hAnsi="Times New Roman" w:cs="Times New Roman"/>
          <w:color w:val="333333"/>
          <w:sz w:val="24"/>
          <w:szCs w:val="24"/>
        </w:rPr>
        <w:t>Верхнеудинск</w:t>
      </w:r>
      <w:proofErr w:type="spellEnd"/>
      <w:r w:rsidRPr="0065521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 1891 году. </w:t>
      </w:r>
      <w:hyperlink r:id="rId20" w:tgtFrame="_blank" w:history="1">
        <w:r w:rsidRPr="0065521E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uutravel.ru</w:t>
        </w:r>
      </w:hyperlink>
      <w:hyperlink r:id="rId21" w:tgtFrame="_blank" w:history="1">
        <w:r w:rsidRPr="0065521E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бурятия100.рф</w:t>
        </w:r>
      </w:hyperlink>
      <w:hyperlink r:id="rId22" w:tgtFrame="_blank" w:history="1">
        <w:r w:rsidRPr="0065521E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ulan-ude-info.ru</w:t>
        </w:r>
      </w:hyperlink>
    </w:p>
    <w:p w:rsidR="0065521E" w:rsidRPr="0065521E" w:rsidRDefault="0065521E" w:rsidP="0065521E">
      <w:pPr>
        <w:shd w:val="clear" w:color="auto" w:fill="FFFFFF"/>
        <w:spacing w:after="120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552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Миссия музея</w:t>
      </w:r>
      <w:r w:rsidRPr="0065521E">
        <w:rPr>
          <w:rFonts w:ascii="Times New Roman" w:eastAsia="Times New Roman" w:hAnsi="Times New Roman" w:cs="Times New Roman"/>
          <w:color w:val="333333"/>
          <w:sz w:val="24"/>
          <w:szCs w:val="24"/>
        </w:rPr>
        <w:t> — сохранять и популяризировать историю, способствовать развитию творческого процесса в Улан-Удэ через выставки, образовательные и творческие проекты.</w:t>
      </w:r>
    </w:p>
    <w:p w:rsidR="000076D6" w:rsidRPr="000076D6" w:rsidRDefault="000076D6" w:rsidP="000076D6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К</w:t>
      </w:r>
      <w:r w:rsidRPr="000076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приезду цесаревича Николая Александровича дом купца </w:t>
      </w:r>
      <w:proofErr w:type="spellStart"/>
      <w:r w:rsidRPr="000076D6">
        <w:rPr>
          <w:rFonts w:ascii="Times New Roman" w:eastAsia="Times New Roman" w:hAnsi="Times New Roman" w:cs="Times New Roman"/>
          <w:color w:val="333333"/>
          <w:sz w:val="24"/>
          <w:szCs w:val="24"/>
        </w:rPr>
        <w:t>Голдобина</w:t>
      </w:r>
      <w:proofErr w:type="spellEnd"/>
      <w:r w:rsidRPr="000076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 </w:t>
      </w:r>
      <w:proofErr w:type="spellStart"/>
      <w:r w:rsidRPr="000076D6">
        <w:rPr>
          <w:rFonts w:ascii="Times New Roman" w:eastAsia="Times New Roman" w:hAnsi="Times New Roman" w:cs="Times New Roman"/>
          <w:color w:val="333333"/>
          <w:sz w:val="24"/>
          <w:szCs w:val="24"/>
        </w:rPr>
        <w:t>Верхнеудинске</w:t>
      </w:r>
      <w:proofErr w:type="spellEnd"/>
      <w:r w:rsidRPr="000076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(ныне Улан-Удэ) </w:t>
      </w:r>
      <w:r w:rsidRPr="000076D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был освещён электрическим светом</w:t>
      </w:r>
      <w:r w:rsidRPr="000076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 как внутри, так и снаружи.  </w:t>
      </w:r>
    </w:p>
    <w:p w:rsidR="000076D6" w:rsidRPr="000076D6" w:rsidRDefault="000076D6" w:rsidP="000076D6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</w:t>
      </w:r>
      <w:r w:rsidRPr="000076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Для этого хозяин дома, Иван </w:t>
      </w:r>
      <w:proofErr w:type="spellStart"/>
      <w:r w:rsidRPr="000076D6">
        <w:rPr>
          <w:rFonts w:ascii="Times New Roman" w:eastAsia="Times New Roman" w:hAnsi="Times New Roman" w:cs="Times New Roman"/>
          <w:color w:val="333333"/>
          <w:sz w:val="24"/>
          <w:szCs w:val="24"/>
        </w:rPr>
        <w:t>Флегонтович</w:t>
      </w:r>
      <w:proofErr w:type="spellEnd"/>
      <w:r w:rsidRPr="000076D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076D6">
        <w:rPr>
          <w:rFonts w:ascii="Times New Roman" w:eastAsia="Times New Roman" w:hAnsi="Times New Roman" w:cs="Times New Roman"/>
          <w:color w:val="333333"/>
          <w:sz w:val="24"/>
          <w:szCs w:val="24"/>
        </w:rPr>
        <w:t>Голдобин</w:t>
      </w:r>
      <w:proofErr w:type="spellEnd"/>
      <w:r w:rsidRPr="000076D6">
        <w:rPr>
          <w:rFonts w:ascii="Times New Roman" w:eastAsia="Times New Roman" w:hAnsi="Times New Roman" w:cs="Times New Roman"/>
          <w:color w:val="333333"/>
          <w:sz w:val="24"/>
          <w:szCs w:val="24"/>
        </w:rPr>
        <w:t>, на свои средства построил во дворе небольшую электростанцию. Однако электрификация была временной: после отъезда цесаревича электростанцию демонтировали. </w:t>
      </w:r>
    </w:p>
    <w:p w:rsidR="0065521E" w:rsidRPr="0065521E" w:rsidRDefault="0065521E" w:rsidP="0065521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5521E" w:rsidRPr="006552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30B04"/>
    <w:multiLevelType w:val="multilevel"/>
    <w:tmpl w:val="37563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5521E"/>
    <w:rsid w:val="000076D6"/>
    <w:rsid w:val="006552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5521E"/>
    <w:rPr>
      <w:b/>
      <w:bCs/>
    </w:rPr>
  </w:style>
  <w:style w:type="character" w:styleId="a4">
    <w:name w:val="Hyperlink"/>
    <w:basedOn w:val="a0"/>
    <w:uiPriority w:val="99"/>
    <w:semiHidden/>
    <w:unhideWhenUsed/>
    <w:rsid w:val="0065521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04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2313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626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4275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0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9755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10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100-9cd9a9bog3ic.xn--p1ai/about-buryatia/%20sights/186-muzey-istorii-goroda-ulan-ude/" TargetMode="External"/><Relationship Id="rId13" Type="http://schemas.openxmlformats.org/officeDocument/2006/relationships/hyperlink" Target="https://xn--100-9cd9a9bog3ic.xn--p1ai/about-buryatia/%20sights/186-muzey-istorii-goroda-ulan-ude/" TargetMode="External"/><Relationship Id="rId18" Type="http://schemas.openxmlformats.org/officeDocument/2006/relationships/hyperlink" Target="https://xn--h1ajim.xn--p1ai/%D0%9C%D1%83%D0%B7%D0%B5%D0%B9_%D0%B8%D1%81%D1%82%D0%BE%D1%80%D0%B8%D0%B8_%D0%B3%D0%BE%D1%80%D0%BE%D0%B4%D0%B0_%D0%A3%D0%BB%D0%B0%D0%BD-%D0%A3%D0%B4%D1%8D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xn--100-9cd9a9bog3ic.xn--p1ai/about-buryatia/%20sights/186-muzey-istorii-goroda-ulan-ude/" TargetMode="External"/><Relationship Id="rId7" Type="http://schemas.openxmlformats.org/officeDocument/2006/relationships/hyperlink" Target="https://www.uutravel.ru/useful/places/detail.php?ID=1103" TargetMode="External"/><Relationship Id="rId12" Type="http://schemas.openxmlformats.org/officeDocument/2006/relationships/hyperlink" Target="https://dzen.ru/a/Z1DvQ338gjzmKqUu" TargetMode="External"/><Relationship Id="rId17" Type="http://schemas.openxmlformats.org/officeDocument/2006/relationships/hyperlink" Target="https://uumuseum.ru/about/history/" TargetMode="External"/><Relationship Id="rId2" Type="http://schemas.openxmlformats.org/officeDocument/2006/relationships/styles" Target="styles.xml"/><Relationship Id="rId16" Type="http://schemas.openxmlformats.org/officeDocument/2006/relationships/hyperlink" Target="https://xn--100-9cd9a9bog3ic.xn--p1ai/about-buryatia/%20sights/186-muzey-istorii-goroda-ulan-ude/" TargetMode="External"/><Relationship Id="rId20" Type="http://schemas.openxmlformats.org/officeDocument/2006/relationships/hyperlink" Target="https://www.uutravel.ru/useful/places/detail.php?ID=110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uumuseum.ru/about/history/" TargetMode="External"/><Relationship Id="rId11" Type="http://schemas.openxmlformats.org/officeDocument/2006/relationships/hyperlink" Target="https://uumuseum.ru/about/history/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xn--100-9cd9a9bog3ic.xn--p1ai/about-buryatia/%20sights/186-muzey-istorii-goroda-ulan-ude/" TargetMode="External"/><Relationship Id="rId15" Type="http://schemas.openxmlformats.org/officeDocument/2006/relationships/hyperlink" Target="https://xn--h1ajim.xn--p1ai/%D0%9C%D1%83%D0%B7%D0%B5%D0%B9_%D0%B8%D1%81%D1%82%D0%BE%D1%80%D0%B8%D0%B8_%D0%B3%D0%BE%D1%80%D0%BE%D0%B4%D0%B0_%D0%A3%D0%BB%D0%B0%D0%BD-%D0%A3%D0%B4%D1%8D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xn--100-9cd9a9bog3ic.xn--p1ai/about-buryatia/%20sights/186-muzey-istorii-goroda-ulan-ude/" TargetMode="External"/><Relationship Id="rId19" Type="http://schemas.openxmlformats.org/officeDocument/2006/relationships/hyperlink" Target="https://xn--h1ajim.xn--p1ai/%D0%9C%D1%83%D0%B7%D0%B5%D0%B9_%D0%B8%D1%81%D1%82%D0%BE%D1%80%D0%B8%D0%B8_%D0%B3%D0%BE%D1%80%D0%BE%D0%B4%D0%B0_%D0%A3%D0%BB%D0%B0%D0%BD-%D0%A3%D0%B4%D1%8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xn--h1ajim.xn--p1ai/%D0%9C%D1%83%D0%B7%D0%B5%D0%B9_%D0%B8%D1%81%D1%82%D0%BE%D1%80%D0%B8%D0%B8_%D0%B3%D0%BE%D1%80%D0%BE%D0%B4%D0%B0_%D0%A3%D0%BB%D0%B0%D0%BD-%D0%A3%D0%B4%D1%8D" TargetMode="External"/><Relationship Id="rId14" Type="http://schemas.openxmlformats.org/officeDocument/2006/relationships/hyperlink" Target="https://uumuseum.ru/about/history/" TargetMode="External"/><Relationship Id="rId22" Type="http://schemas.openxmlformats.org/officeDocument/2006/relationships/hyperlink" Target="https://ulan-ude-info.ru/zhitelyam/kultura/muze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982</Words>
  <Characters>5599</Characters>
  <Application>Microsoft Office Word</Application>
  <DocSecurity>0</DocSecurity>
  <Lines>46</Lines>
  <Paragraphs>13</Paragraphs>
  <ScaleCrop>false</ScaleCrop>
  <Company/>
  <LinksUpToDate>false</LinksUpToDate>
  <CharactersWithSpaces>6568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2026-04-09T07:39:00Z</dcterms:created>
  <dcterms:modified xsi:type="dcterms:W3CDTF">2026-04-09T08:26:00Z</dcterms:modified>
</cp:coreProperties>
</file>