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69" w:rsidRDefault="00F71F0B">
      <w:pPr>
        <w:pStyle w:val="a3"/>
        <w:ind w:left="10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64780" cy="9565419"/>
            <wp:effectExtent l="0" t="0" r="7620" b="0"/>
            <wp:docPr id="2" name="Рисунок 2" descr="C:\Users\User\Downloads\Комитет по образованию Администрации г. Улан - Удэ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митет по образованию Администрации г. Улан - Удэ (1)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56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69" w:rsidRDefault="009E0869">
      <w:pPr>
        <w:rPr>
          <w:sz w:val="20"/>
        </w:rPr>
        <w:sectPr w:rsidR="009E0869">
          <w:type w:val="continuous"/>
          <w:pgSz w:w="11910" w:h="16840"/>
          <w:pgMar w:top="1120" w:right="460" w:bottom="280" w:left="480" w:header="720" w:footer="720" w:gutter="0"/>
          <w:cols w:space="720"/>
        </w:sectPr>
      </w:pPr>
    </w:p>
    <w:p w:rsidR="009E0869" w:rsidRDefault="008C7E18">
      <w:pPr>
        <w:pStyle w:val="a3"/>
        <w:tabs>
          <w:tab w:val="left" w:pos="2546"/>
          <w:tab w:val="left" w:pos="3069"/>
          <w:tab w:val="left" w:pos="4077"/>
          <w:tab w:val="left" w:pos="6010"/>
          <w:tab w:val="left" w:pos="7154"/>
          <w:tab w:val="left" w:pos="8590"/>
        </w:tabs>
        <w:spacing w:before="67" w:line="362" w:lineRule="auto"/>
        <w:ind w:right="385"/>
        <w:jc w:val="left"/>
      </w:pPr>
      <w:r>
        <w:rPr>
          <w:spacing w:val="-4"/>
        </w:rPr>
        <w:lastRenderedPageBreak/>
        <w:t>1.5.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своей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собрание</w:t>
      </w:r>
      <w:r>
        <w:tab/>
      </w:r>
      <w:r>
        <w:rPr>
          <w:spacing w:val="-2"/>
        </w:rPr>
        <w:t xml:space="preserve">руководствуется </w:t>
      </w:r>
      <w:r>
        <w:t>действующим законодательством, Уставом ДОУ.</w:t>
      </w:r>
    </w:p>
    <w:p w:rsidR="009E0869" w:rsidRDefault="008C7E18">
      <w:pPr>
        <w:pStyle w:val="1"/>
        <w:numPr>
          <w:ilvl w:val="0"/>
          <w:numId w:val="5"/>
        </w:numPr>
        <w:tabs>
          <w:tab w:val="left" w:pos="2145"/>
        </w:tabs>
        <w:ind w:left="2145" w:hanging="357"/>
      </w:pPr>
      <w:r>
        <w:rPr>
          <w:spacing w:val="-2"/>
        </w:rPr>
        <w:t>Компетенция</w:t>
      </w:r>
    </w:p>
    <w:p w:rsidR="009E0869" w:rsidRDefault="008C7E18">
      <w:pPr>
        <w:pStyle w:val="a3"/>
        <w:spacing w:before="156"/>
        <w:ind w:left="1788" w:firstLine="0"/>
        <w:jc w:val="left"/>
      </w:pPr>
      <w:r>
        <w:t>Общее</w:t>
      </w:r>
      <w:r>
        <w:rPr>
          <w:spacing w:val="-5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412"/>
          <w:tab w:val="left" w:pos="5330"/>
          <w:tab w:val="left" w:pos="7813"/>
          <w:tab w:val="left" w:pos="10429"/>
        </w:tabs>
        <w:spacing w:before="160" w:line="362" w:lineRule="auto"/>
        <w:ind w:right="384" w:firstLine="566"/>
        <w:rPr>
          <w:sz w:val="28"/>
        </w:rPr>
      </w:pPr>
      <w:r>
        <w:rPr>
          <w:sz w:val="28"/>
        </w:rPr>
        <w:t>Рассматривать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новую</w:t>
      </w:r>
      <w:r>
        <w:rPr>
          <w:sz w:val="28"/>
        </w:rPr>
        <w:tab/>
        <w:t>редакцию</w:t>
      </w:r>
      <w:r>
        <w:rPr>
          <w:spacing w:val="80"/>
          <w:sz w:val="28"/>
        </w:rPr>
        <w:t xml:space="preserve"> </w:t>
      </w:r>
      <w:r>
        <w:rPr>
          <w:sz w:val="28"/>
        </w:rPr>
        <w:t>Устава,</w:t>
      </w:r>
      <w:r>
        <w:rPr>
          <w:sz w:val="28"/>
        </w:rPr>
        <w:tab/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дополнения в Устав ДОУ.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279"/>
        </w:tabs>
        <w:spacing w:line="317" w:lineRule="exact"/>
        <w:ind w:left="2279" w:hanging="491"/>
        <w:rPr>
          <w:sz w:val="28"/>
        </w:rPr>
      </w:pP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принимать:</w:t>
      </w:r>
    </w:p>
    <w:p w:rsidR="009E0869" w:rsidRDefault="008C7E18">
      <w:pPr>
        <w:pStyle w:val="a4"/>
        <w:numPr>
          <w:ilvl w:val="2"/>
          <w:numId w:val="4"/>
        </w:numPr>
        <w:tabs>
          <w:tab w:val="left" w:pos="2020"/>
        </w:tabs>
        <w:spacing w:before="161"/>
        <w:ind w:left="2020" w:hanging="232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4"/>
          <w:sz w:val="28"/>
        </w:rPr>
        <w:t xml:space="preserve"> ДОУ;</w:t>
      </w:r>
    </w:p>
    <w:p w:rsidR="009E0869" w:rsidRDefault="008C7E18">
      <w:pPr>
        <w:pStyle w:val="a4"/>
        <w:numPr>
          <w:ilvl w:val="2"/>
          <w:numId w:val="4"/>
        </w:numPr>
        <w:tabs>
          <w:tab w:val="left" w:pos="2020"/>
        </w:tabs>
        <w:spacing w:before="161"/>
        <w:ind w:left="2020" w:hanging="162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договор;</w:t>
      </w:r>
    </w:p>
    <w:p w:rsidR="009E0869" w:rsidRDefault="008C7E18">
      <w:pPr>
        <w:pStyle w:val="a4"/>
        <w:numPr>
          <w:ilvl w:val="2"/>
          <w:numId w:val="4"/>
        </w:numPr>
        <w:tabs>
          <w:tab w:val="left" w:pos="2020"/>
        </w:tabs>
        <w:spacing w:before="162"/>
        <w:ind w:left="2020" w:hanging="232"/>
        <w:jc w:val="left"/>
        <w:rPr>
          <w:sz w:val="28"/>
        </w:rPr>
      </w:pP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9E0869" w:rsidRDefault="008C7E18">
      <w:pPr>
        <w:pStyle w:val="a4"/>
        <w:numPr>
          <w:ilvl w:val="2"/>
          <w:numId w:val="4"/>
        </w:numPr>
        <w:tabs>
          <w:tab w:val="left" w:pos="2020"/>
        </w:tabs>
        <w:spacing w:before="161"/>
        <w:ind w:left="2020" w:hanging="232"/>
        <w:jc w:val="left"/>
        <w:rPr>
          <w:sz w:val="28"/>
        </w:rPr>
      </w:pPr>
      <w:r>
        <w:rPr>
          <w:sz w:val="28"/>
        </w:rPr>
        <w:t>локальные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акты;</w:t>
      </w:r>
    </w:p>
    <w:p w:rsidR="009E0869" w:rsidRDefault="008C7E18">
      <w:pPr>
        <w:pStyle w:val="a4"/>
        <w:numPr>
          <w:ilvl w:val="2"/>
          <w:numId w:val="4"/>
        </w:numPr>
        <w:tabs>
          <w:tab w:val="left" w:pos="2079"/>
        </w:tabs>
        <w:spacing w:before="160" w:line="360" w:lineRule="auto"/>
        <w:ind w:right="393" w:firstLine="63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обеспечению безопасности образовательного процесса;</w:t>
      </w:r>
    </w:p>
    <w:p w:rsidR="009E0869" w:rsidRDefault="008C7E18">
      <w:pPr>
        <w:pStyle w:val="a3"/>
        <w:spacing w:before="2" w:line="360" w:lineRule="auto"/>
        <w:ind w:right="385" w:firstLine="635"/>
        <w:jc w:val="left"/>
      </w:pPr>
      <w:r>
        <w:t>-положение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педагогическим</w:t>
      </w:r>
      <w:r>
        <w:rPr>
          <w:spacing w:val="40"/>
        </w:rPr>
        <w:t xml:space="preserve"> </w:t>
      </w:r>
      <w:r>
        <w:t>работникам длительного отпуска сроком до одного года;</w:t>
      </w:r>
    </w:p>
    <w:p w:rsidR="009E0869" w:rsidRDefault="008C7E18">
      <w:pPr>
        <w:pStyle w:val="a4"/>
        <w:numPr>
          <w:ilvl w:val="2"/>
          <w:numId w:val="4"/>
        </w:numPr>
        <w:tabs>
          <w:tab w:val="left" w:pos="1950"/>
        </w:tabs>
        <w:spacing w:line="321" w:lineRule="exact"/>
        <w:ind w:left="1950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стимулировании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9E0869" w:rsidRDefault="008C7E18">
      <w:pPr>
        <w:pStyle w:val="a4"/>
        <w:numPr>
          <w:ilvl w:val="2"/>
          <w:numId w:val="4"/>
        </w:numPr>
        <w:tabs>
          <w:tab w:val="left" w:pos="2053"/>
        </w:tabs>
        <w:spacing w:before="160" w:line="360" w:lineRule="auto"/>
        <w:ind w:right="397" w:firstLine="566"/>
        <w:rPr>
          <w:sz w:val="28"/>
        </w:rPr>
      </w:pPr>
      <w:r>
        <w:rPr>
          <w:sz w:val="28"/>
        </w:rPr>
        <w:t xml:space="preserve">положение о распределении стимулирующей </w:t>
      </w:r>
      <w:proofErr w:type="gramStart"/>
      <w:r>
        <w:rPr>
          <w:sz w:val="28"/>
        </w:rPr>
        <w:t>части фонда оплаты труда работников</w:t>
      </w:r>
      <w:proofErr w:type="gramEnd"/>
      <w:r>
        <w:rPr>
          <w:sz w:val="28"/>
        </w:rPr>
        <w:t>;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636"/>
        </w:tabs>
        <w:spacing w:before="2" w:line="360" w:lineRule="auto"/>
        <w:ind w:right="386" w:firstLine="566"/>
        <w:jc w:val="both"/>
        <w:rPr>
          <w:sz w:val="28"/>
        </w:rPr>
      </w:pPr>
      <w:r>
        <w:rPr>
          <w:sz w:val="28"/>
        </w:rPr>
        <w:t>Заслушивать отчёт заведующего ДОУ</w:t>
      </w:r>
      <w:r>
        <w:rPr>
          <w:sz w:val="28"/>
        </w:rPr>
        <w:t xml:space="preserve"> о выполнении Коллективного договора.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636"/>
        </w:tabs>
        <w:spacing w:line="321" w:lineRule="exact"/>
        <w:ind w:left="2636" w:hanging="848"/>
        <w:jc w:val="both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636"/>
        </w:tabs>
        <w:spacing w:before="160" w:line="362" w:lineRule="auto"/>
        <w:ind w:right="393" w:firstLine="566"/>
        <w:jc w:val="both"/>
        <w:rPr>
          <w:sz w:val="28"/>
        </w:rPr>
      </w:pPr>
      <w:r>
        <w:rPr>
          <w:sz w:val="28"/>
        </w:rPr>
        <w:t>Определять численность и сроки полномочий комиссии по трудовым спорам, избирать её членов.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635"/>
        </w:tabs>
        <w:spacing w:line="360" w:lineRule="auto"/>
        <w:ind w:right="384" w:firstLine="566"/>
        <w:jc w:val="both"/>
        <w:rPr>
          <w:sz w:val="28"/>
        </w:rPr>
      </w:pPr>
      <w:r>
        <w:rPr>
          <w:sz w:val="28"/>
        </w:rPr>
        <w:t>Избирать полномочных представителей для проведения консультаций с администрацией ДОУ по вопросам принятия локальных нормативных актов, содержащих нормы трудового права, и для участия в разрешении коллективного трудового спора.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287"/>
        </w:tabs>
        <w:spacing w:line="360" w:lineRule="auto"/>
        <w:ind w:right="381" w:firstLine="566"/>
        <w:jc w:val="both"/>
        <w:rPr>
          <w:sz w:val="28"/>
        </w:rPr>
      </w:pPr>
      <w:r>
        <w:rPr>
          <w:sz w:val="28"/>
        </w:rPr>
        <w:t>Рассматривать вопросы, связан</w:t>
      </w:r>
      <w:r>
        <w:rPr>
          <w:sz w:val="28"/>
        </w:rPr>
        <w:t>ные с соблюдением законодательства о труде работниками ДОУ, администрацией ДОУ, а также положений коллективного договора между ДОУ и его работниками.</w:t>
      </w:r>
    </w:p>
    <w:p w:rsidR="009E0869" w:rsidRDefault="009E0869">
      <w:pPr>
        <w:spacing w:line="360" w:lineRule="auto"/>
        <w:jc w:val="both"/>
        <w:rPr>
          <w:sz w:val="28"/>
        </w:rPr>
        <w:sectPr w:rsidR="009E0869">
          <w:pgSz w:w="11910" w:h="16840"/>
          <w:pgMar w:top="1040" w:right="460" w:bottom="280" w:left="480" w:header="720" w:footer="720" w:gutter="0"/>
          <w:cols w:space="720"/>
        </w:sectPr>
      </w:pPr>
    </w:p>
    <w:p w:rsidR="009E0869" w:rsidRDefault="008C7E18">
      <w:pPr>
        <w:pStyle w:val="a4"/>
        <w:numPr>
          <w:ilvl w:val="1"/>
          <w:numId w:val="4"/>
        </w:numPr>
        <w:tabs>
          <w:tab w:val="left" w:pos="2388"/>
        </w:tabs>
        <w:spacing w:before="67" w:line="362" w:lineRule="auto"/>
        <w:ind w:right="390" w:firstLine="566"/>
        <w:jc w:val="both"/>
        <w:rPr>
          <w:sz w:val="28"/>
        </w:rPr>
      </w:pPr>
      <w:r>
        <w:rPr>
          <w:sz w:val="28"/>
        </w:rPr>
        <w:lastRenderedPageBreak/>
        <w:t>Рассматривать вопросы, касающихся улучшения условий труда работников ДОУ.</w:t>
      </w:r>
    </w:p>
    <w:p w:rsidR="009E0869" w:rsidRDefault="008C7E18">
      <w:pPr>
        <w:pStyle w:val="a4"/>
        <w:numPr>
          <w:ilvl w:val="1"/>
          <w:numId w:val="4"/>
        </w:numPr>
        <w:tabs>
          <w:tab w:val="left" w:pos="2373"/>
        </w:tabs>
        <w:spacing w:line="360" w:lineRule="auto"/>
        <w:ind w:right="392" w:firstLine="566"/>
        <w:jc w:val="both"/>
        <w:rPr>
          <w:sz w:val="28"/>
        </w:rPr>
      </w:pPr>
      <w:r>
        <w:rPr>
          <w:sz w:val="28"/>
        </w:rPr>
        <w:t>Выдвигать кандидат</w:t>
      </w:r>
      <w:r>
        <w:rPr>
          <w:sz w:val="28"/>
        </w:rPr>
        <w:t>уры педагогических и других работников к различным видам поощрений.</w:t>
      </w:r>
    </w:p>
    <w:p w:rsidR="009E0869" w:rsidRDefault="008C7E18">
      <w:pPr>
        <w:pStyle w:val="a3"/>
        <w:spacing w:line="360" w:lineRule="auto"/>
        <w:ind w:right="384"/>
      </w:pPr>
      <w:r>
        <w:t>30. Заслушивать отчёт председателя профсоюзного комитета ДОУ о работе, проделанной профсоюзным комитетом в течение учебного года; публичный отчет заведующего дошкольным учреждением.</w:t>
      </w:r>
    </w:p>
    <w:p w:rsidR="009E0869" w:rsidRDefault="008C7E18">
      <w:pPr>
        <w:pStyle w:val="1"/>
        <w:numPr>
          <w:ilvl w:val="0"/>
          <w:numId w:val="5"/>
        </w:numPr>
        <w:tabs>
          <w:tab w:val="left" w:pos="2253"/>
        </w:tabs>
        <w:ind w:left="2253" w:hanging="465"/>
        <w:jc w:val="both"/>
      </w:pPr>
      <w:r>
        <w:t>Состав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9E0869" w:rsidRDefault="008C7E18">
      <w:pPr>
        <w:pStyle w:val="a4"/>
        <w:numPr>
          <w:ilvl w:val="1"/>
          <w:numId w:val="3"/>
        </w:numPr>
        <w:tabs>
          <w:tab w:val="left" w:pos="2478"/>
        </w:tabs>
        <w:spacing w:before="156" w:line="360" w:lineRule="auto"/>
        <w:ind w:right="385" w:firstLine="566"/>
        <w:jc w:val="both"/>
        <w:rPr>
          <w:sz w:val="28"/>
        </w:rPr>
      </w:pPr>
      <w:r>
        <w:rPr>
          <w:sz w:val="28"/>
        </w:rPr>
        <w:t xml:space="preserve">Членами Общего собрания трудового </w:t>
      </w:r>
      <w:r w:rsidR="00F71F0B">
        <w:rPr>
          <w:sz w:val="28"/>
        </w:rPr>
        <w:t>коллектива являются работники МБДОУ «Детский сад № 35 «Алые паруса</w:t>
      </w:r>
      <w:bookmarkStart w:id="0" w:name="_GoBack"/>
      <w:bookmarkEnd w:id="0"/>
      <w:r>
        <w:rPr>
          <w:sz w:val="28"/>
        </w:rPr>
        <w:t>», для которых работа в данном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основной.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9E0869" w:rsidRDefault="008C7E18">
      <w:pPr>
        <w:pStyle w:val="a4"/>
        <w:numPr>
          <w:ilvl w:val="1"/>
          <w:numId w:val="3"/>
        </w:numPr>
        <w:tabs>
          <w:tab w:val="left" w:pos="2326"/>
        </w:tabs>
        <w:spacing w:before="1" w:line="360" w:lineRule="auto"/>
        <w:ind w:right="384" w:firstLine="566"/>
        <w:jc w:val="both"/>
        <w:rPr>
          <w:sz w:val="28"/>
        </w:rPr>
      </w:pPr>
      <w:r>
        <w:rPr>
          <w:sz w:val="28"/>
        </w:rPr>
        <w:t>Председатель и секретарь Общего собрания трудового коллектива избирается из членов Общего собрания трудового коллектива на срок не более трех лет.</w:t>
      </w:r>
    </w:p>
    <w:p w:rsidR="009E0869" w:rsidRDefault="008C7E18">
      <w:pPr>
        <w:pStyle w:val="a4"/>
        <w:numPr>
          <w:ilvl w:val="1"/>
          <w:numId w:val="3"/>
        </w:numPr>
        <w:tabs>
          <w:tab w:val="left" w:pos="2326"/>
        </w:tabs>
        <w:spacing w:line="360" w:lineRule="auto"/>
        <w:ind w:right="390" w:firstLine="566"/>
        <w:jc w:val="both"/>
        <w:rPr>
          <w:sz w:val="28"/>
        </w:rPr>
      </w:pPr>
      <w:r>
        <w:rPr>
          <w:sz w:val="28"/>
        </w:rPr>
        <w:t xml:space="preserve">Председатель и секретарь Общего собрания трудового коллектива осуществляют свою деятельность на общественных </w:t>
      </w:r>
      <w:r>
        <w:rPr>
          <w:sz w:val="28"/>
        </w:rPr>
        <w:t>началах – без оплаты.</w:t>
      </w:r>
    </w:p>
    <w:p w:rsidR="009E0869" w:rsidRDefault="008C7E18">
      <w:pPr>
        <w:pStyle w:val="a4"/>
        <w:numPr>
          <w:ilvl w:val="1"/>
          <w:numId w:val="3"/>
        </w:numPr>
        <w:tabs>
          <w:tab w:val="left" w:pos="2564"/>
        </w:tabs>
        <w:spacing w:line="360" w:lineRule="auto"/>
        <w:ind w:right="388" w:firstLine="566"/>
        <w:jc w:val="both"/>
        <w:rPr>
          <w:sz w:val="28"/>
        </w:rPr>
      </w:pPr>
      <w:r>
        <w:rPr>
          <w:sz w:val="28"/>
        </w:rPr>
        <w:t>Организационной формой работы общего собрания трудового коллектива являются заседания, которые проводятся по мере необходимости, но не реже одного раза в год.</w:t>
      </w:r>
    </w:p>
    <w:p w:rsidR="009E0869" w:rsidRDefault="008C7E18">
      <w:pPr>
        <w:pStyle w:val="a4"/>
        <w:numPr>
          <w:ilvl w:val="1"/>
          <w:numId w:val="3"/>
        </w:numPr>
        <w:tabs>
          <w:tab w:val="left" w:pos="2612"/>
        </w:tabs>
        <w:spacing w:line="360" w:lineRule="auto"/>
        <w:ind w:right="389" w:firstLine="566"/>
        <w:jc w:val="both"/>
        <w:rPr>
          <w:sz w:val="28"/>
        </w:rPr>
      </w:pPr>
      <w:r>
        <w:rPr>
          <w:sz w:val="28"/>
        </w:rPr>
        <w:t>Внеочередной созыв Общего собрания может произойти по требованию заведующег</w:t>
      </w:r>
      <w:r>
        <w:rPr>
          <w:sz w:val="28"/>
        </w:rPr>
        <w:t>о ДОУ или по заявлению 1/3 членов Общего собрания поданному в письменном виде.</w:t>
      </w:r>
    </w:p>
    <w:p w:rsidR="009E0869" w:rsidRDefault="008C7E18">
      <w:pPr>
        <w:pStyle w:val="a4"/>
        <w:numPr>
          <w:ilvl w:val="1"/>
          <w:numId w:val="3"/>
        </w:numPr>
        <w:tabs>
          <w:tab w:val="left" w:pos="2366"/>
        </w:tabs>
        <w:spacing w:before="1" w:line="360" w:lineRule="auto"/>
        <w:ind w:right="389" w:firstLine="566"/>
        <w:jc w:val="both"/>
        <w:rPr>
          <w:sz w:val="28"/>
        </w:rPr>
      </w:pPr>
      <w:r>
        <w:rPr>
          <w:sz w:val="28"/>
        </w:rPr>
        <w:t xml:space="preserve">Общее собрание считается правомочным, если на нем присутствует не менее двух третей списочного состава работников дошкольного </w:t>
      </w:r>
      <w:r>
        <w:rPr>
          <w:spacing w:val="-2"/>
          <w:sz w:val="28"/>
        </w:rPr>
        <w:t>учреждения.</w:t>
      </w:r>
    </w:p>
    <w:p w:rsidR="009E0869" w:rsidRDefault="008C7E18">
      <w:pPr>
        <w:pStyle w:val="a4"/>
        <w:numPr>
          <w:ilvl w:val="1"/>
          <w:numId w:val="3"/>
        </w:numPr>
        <w:tabs>
          <w:tab w:val="left" w:pos="2335"/>
        </w:tabs>
        <w:spacing w:line="360" w:lineRule="auto"/>
        <w:ind w:right="390" w:firstLine="566"/>
        <w:jc w:val="both"/>
        <w:rPr>
          <w:sz w:val="28"/>
        </w:rPr>
      </w:pPr>
      <w:r>
        <w:rPr>
          <w:sz w:val="28"/>
        </w:rPr>
        <w:t>Решения принимаются открытым голосовани</w:t>
      </w:r>
      <w:r>
        <w:rPr>
          <w:sz w:val="28"/>
        </w:rPr>
        <w:t>ем. Решение Общего собрания считается принятым, если за него проголосовало не менее половины, присутствующих на собрании. При равном количестве голосов решающим является голос председателя Общего собрании.</w:t>
      </w:r>
    </w:p>
    <w:p w:rsidR="009E0869" w:rsidRDefault="009E0869">
      <w:pPr>
        <w:spacing w:line="360" w:lineRule="auto"/>
        <w:jc w:val="both"/>
        <w:rPr>
          <w:sz w:val="28"/>
        </w:rPr>
        <w:sectPr w:rsidR="009E0869">
          <w:pgSz w:w="11910" w:h="16840"/>
          <w:pgMar w:top="1040" w:right="460" w:bottom="280" w:left="480" w:header="720" w:footer="720" w:gutter="0"/>
          <w:cols w:space="720"/>
        </w:sectPr>
      </w:pPr>
    </w:p>
    <w:p w:rsidR="009E0869" w:rsidRDefault="008C7E18">
      <w:pPr>
        <w:pStyle w:val="a4"/>
        <w:numPr>
          <w:ilvl w:val="1"/>
          <w:numId w:val="3"/>
        </w:numPr>
        <w:tabs>
          <w:tab w:val="left" w:pos="2374"/>
        </w:tabs>
        <w:spacing w:before="67" w:line="360" w:lineRule="auto"/>
        <w:ind w:right="386" w:firstLine="566"/>
        <w:jc w:val="both"/>
        <w:rPr>
          <w:sz w:val="28"/>
        </w:rPr>
      </w:pPr>
      <w:r>
        <w:rPr>
          <w:sz w:val="28"/>
        </w:rPr>
        <w:lastRenderedPageBreak/>
        <w:t>Решения Общего собрания, принятые в пределах его полномочий и в соответствии с законодательством, после утверждения его заведующим ДОУ являются обязательными для исполнения всеми участниками образовательного процесса.</w:t>
      </w:r>
    </w:p>
    <w:p w:rsidR="009E0869" w:rsidRDefault="008C7E18">
      <w:pPr>
        <w:pStyle w:val="a4"/>
        <w:numPr>
          <w:ilvl w:val="1"/>
          <w:numId w:val="2"/>
        </w:numPr>
        <w:tabs>
          <w:tab w:val="left" w:pos="2782"/>
        </w:tabs>
        <w:spacing w:before="1" w:line="362" w:lineRule="auto"/>
        <w:ind w:right="391" w:firstLine="566"/>
        <w:jc w:val="both"/>
        <w:rPr>
          <w:sz w:val="28"/>
        </w:rPr>
      </w:pPr>
      <w:r>
        <w:rPr>
          <w:sz w:val="28"/>
        </w:rPr>
        <w:t>Все решения Общего собрания своевремен</w:t>
      </w:r>
      <w:r>
        <w:rPr>
          <w:sz w:val="28"/>
        </w:rPr>
        <w:t>но доводятся до сведения всех участников образовательного процесса.</w:t>
      </w:r>
    </w:p>
    <w:p w:rsidR="009E0869" w:rsidRDefault="008C7E18">
      <w:pPr>
        <w:pStyle w:val="a4"/>
        <w:numPr>
          <w:ilvl w:val="1"/>
          <w:numId w:val="2"/>
        </w:numPr>
        <w:tabs>
          <w:tab w:val="left" w:pos="2782"/>
        </w:tabs>
        <w:spacing w:line="360" w:lineRule="auto"/>
        <w:ind w:right="385" w:firstLine="566"/>
        <w:jc w:val="both"/>
        <w:rPr>
          <w:sz w:val="28"/>
        </w:rPr>
      </w:pPr>
      <w:r>
        <w:rPr>
          <w:sz w:val="28"/>
        </w:rPr>
        <w:t>Все решения Общего собрания своевременно доводятся до сведения всех участников образовательного процесса.</w:t>
      </w:r>
    </w:p>
    <w:p w:rsidR="009E0869" w:rsidRDefault="008C7E18">
      <w:pPr>
        <w:pStyle w:val="1"/>
        <w:numPr>
          <w:ilvl w:val="0"/>
          <w:numId w:val="5"/>
        </w:numPr>
        <w:tabs>
          <w:tab w:val="left" w:pos="2237"/>
        </w:tabs>
        <w:ind w:left="2237" w:hanging="449"/>
        <w:jc w:val="both"/>
      </w:pPr>
      <w:r>
        <w:t>Документация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отчётность</w:t>
      </w:r>
    </w:p>
    <w:p w:rsidR="009E0869" w:rsidRDefault="008C7E18">
      <w:pPr>
        <w:pStyle w:val="a4"/>
        <w:numPr>
          <w:ilvl w:val="1"/>
          <w:numId w:val="1"/>
        </w:numPr>
        <w:tabs>
          <w:tab w:val="left" w:pos="2523"/>
        </w:tabs>
        <w:spacing w:before="157" w:line="360" w:lineRule="auto"/>
        <w:ind w:right="393" w:firstLine="566"/>
        <w:jc w:val="both"/>
        <w:rPr>
          <w:sz w:val="28"/>
        </w:rPr>
      </w:pPr>
      <w:r>
        <w:rPr>
          <w:sz w:val="28"/>
        </w:rPr>
        <w:t>Заседания Общего собрания протоколируются. Протоколы под</w:t>
      </w:r>
      <w:r>
        <w:rPr>
          <w:sz w:val="28"/>
        </w:rPr>
        <w:t>писываются председателем и секретарем.</w:t>
      </w:r>
    </w:p>
    <w:p w:rsidR="009E0869" w:rsidRDefault="008C7E18">
      <w:pPr>
        <w:pStyle w:val="a4"/>
        <w:numPr>
          <w:ilvl w:val="1"/>
          <w:numId w:val="1"/>
        </w:numPr>
        <w:tabs>
          <w:tab w:val="left" w:pos="2635"/>
        </w:tabs>
        <w:spacing w:line="360" w:lineRule="auto"/>
        <w:ind w:right="389" w:firstLine="566"/>
        <w:jc w:val="both"/>
        <w:rPr>
          <w:sz w:val="28"/>
        </w:rPr>
      </w:pPr>
      <w:r>
        <w:rPr>
          <w:sz w:val="28"/>
        </w:rPr>
        <w:t xml:space="preserve">В каждом протоколе указывается его номер, дата заседания общего собрания трудового коллектива, количество присутствующих, </w:t>
      </w:r>
      <w:r>
        <w:rPr>
          <w:spacing w:val="-2"/>
          <w:sz w:val="28"/>
        </w:rPr>
        <w:t>повестка</w:t>
      </w:r>
    </w:p>
    <w:p w:rsidR="009E0869" w:rsidRDefault="008C7E18">
      <w:pPr>
        <w:pStyle w:val="a3"/>
        <w:spacing w:line="360" w:lineRule="auto"/>
        <w:ind w:right="390"/>
      </w:pPr>
      <w:r>
        <w:t xml:space="preserve">заседания, запись выступлений и принятое решение по обсуждаемому </w:t>
      </w:r>
      <w:r>
        <w:rPr>
          <w:spacing w:val="-2"/>
        </w:rPr>
        <w:t>вопросу.</w:t>
      </w:r>
    </w:p>
    <w:p w:rsidR="009E0869" w:rsidRDefault="008C7E18">
      <w:pPr>
        <w:pStyle w:val="a4"/>
        <w:numPr>
          <w:ilvl w:val="1"/>
          <w:numId w:val="1"/>
        </w:numPr>
        <w:tabs>
          <w:tab w:val="left" w:pos="2287"/>
        </w:tabs>
        <w:spacing w:line="360" w:lineRule="auto"/>
        <w:ind w:right="386" w:firstLine="566"/>
        <w:jc w:val="both"/>
        <w:rPr>
          <w:sz w:val="28"/>
        </w:rPr>
      </w:pPr>
      <w:r>
        <w:rPr>
          <w:sz w:val="28"/>
        </w:rPr>
        <w:t>Документация</w:t>
      </w:r>
      <w:r>
        <w:rPr>
          <w:sz w:val="28"/>
        </w:rPr>
        <w:t xml:space="preserve"> Общего собрания постоянно хранится в делах ДОУ и передается по акту.</w:t>
      </w:r>
    </w:p>
    <w:sectPr w:rsidR="009E0869">
      <w:pgSz w:w="11910" w:h="16840"/>
      <w:pgMar w:top="104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3D9"/>
    <w:multiLevelType w:val="multilevel"/>
    <w:tmpl w:val="B91ACACC"/>
    <w:lvl w:ilvl="0">
      <w:start w:val="3"/>
      <w:numFmt w:val="decimal"/>
      <w:lvlText w:val="%1"/>
      <w:lvlJc w:val="left"/>
      <w:pPr>
        <w:ind w:left="1222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3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692"/>
      </w:pPr>
      <w:rPr>
        <w:rFonts w:hint="default"/>
        <w:lang w:val="ru-RU" w:eastAsia="en-US" w:bidi="ar-SA"/>
      </w:rPr>
    </w:lvl>
  </w:abstractNum>
  <w:abstractNum w:abstractNumId="1">
    <w:nsid w:val="1CD1310C"/>
    <w:multiLevelType w:val="multilevel"/>
    <w:tmpl w:val="6DF249D2"/>
    <w:lvl w:ilvl="0">
      <w:start w:val="4"/>
      <w:numFmt w:val="decimal"/>
      <w:lvlText w:val="%1"/>
      <w:lvlJc w:val="left"/>
      <w:pPr>
        <w:ind w:left="1222" w:hanging="7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3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737"/>
      </w:pPr>
      <w:rPr>
        <w:rFonts w:hint="default"/>
        <w:lang w:val="ru-RU" w:eastAsia="en-US" w:bidi="ar-SA"/>
      </w:rPr>
    </w:lvl>
  </w:abstractNum>
  <w:abstractNum w:abstractNumId="2">
    <w:nsid w:val="3C0C510E"/>
    <w:multiLevelType w:val="multilevel"/>
    <w:tmpl w:val="6362FD62"/>
    <w:lvl w:ilvl="0">
      <w:start w:val="3"/>
      <w:numFmt w:val="decimal"/>
      <w:lvlText w:val="%1"/>
      <w:lvlJc w:val="left"/>
      <w:pPr>
        <w:ind w:left="1222" w:hanging="99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22" w:hanging="9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9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3" w:hanging="9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9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9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9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996"/>
      </w:pPr>
      <w:rPr>
        <w:rFonts w:hint="default"/>
        <w:lang w:val="ru-RU" w:eastAsia="en-US" w:bidi="ar-SA"/>
      </w:rPr>
    </w:lvl>
  </w:abstractNum>
  <w:abstractNum w:abstractNumId="3">
    <w:nsid w:val="70DB41E0"/>
    <w:multiLevelType w:val="hybridMultilevel"/>
    <w:tmpl w:val="BBDC5BFA"/>
    <w:lvl w:ilvl="0" w:tplc="DE3AF840">
      <w:start w:val="2"/>
      <w:numFmt w:val="upperRoman"/>
      <w:lvlText w:val="%1."/>
      <w:lvlJc w:val="left"/>
      <w:pPr>
        <w:ind w:left="214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66BDDE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2" w:tplc="6A803ED4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B22CF260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4" w:tplc="06565318"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5" w:tplc="22FED60C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2D0A5830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8BDE37B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A1248F28">
      <w:numFmt w:val="bullet"/>
      <w:lvlText w:val="•"/>
      <w:lvlJc w:val="left"/>
      <w:pPr>
        <w:ind w:left="9201" w:hanging="360"/>
      </w:pPr>
      <w:rPr>
        <w:rFonts w:hint="default"/>
        <w:lang w:val="ru-RU" w:eastAsia="en-US" w:bidi="ar-SA"/>
      </w:rPr>
    </w:lvl>
  </w:abstractNum>
  <w:abstractNum w:abstractNumId="4">
    <w:nsid w:val="78ED6845"/>
    <w:multiLevelType w:val="multilevel"/>
    <w:tmpl w:val="3EF81FA6"/>
    <w:lvl w:ilvl="0">
      <w:start w:val="2"/>
      <w:numFmt w:val="decimal"/>
      <w:lvlText w:val="%1"/>
      <w:lvlJc w:val="left"/>
      <w:pPr>
        <w:ind w:left="1222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2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3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2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0869"/>
    <w:rsid w:val="008C7E18"/>
    <w:rsid w:val="009E0869"/>
    <w:rsid w:val="00F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45" w:hanging="46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1F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F0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45" w:hanging="46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1F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F0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2</cp:revision>
  <dcterms:created xsi:type="dcterms:W3CDTF">2023-12-08T04:03:00Z</dcterms:created>
  <dcterms:modified xsi:type="dcterms:W3CDTF">2023-12-08T04:03:00Z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2023-12-08T00:00:00Z</vt:filetime>
  </property>
  <property fmtid="{D5CDD505-2E9C-101B-9397-08002B2CF9AE}" pid="4" name="Producer">
    <vt:lpwstr>phpdocx</vt:lpwstr>
  </property>
</Properties>
</file>